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0A" w:rsidRDefault="001E320A" w:rsidP="001E320A">
      <w:pPr>
        <w:jc w:val="center"/>
        <w:rPr>
          <w:sz w:val="28"/>
          <w:szCs w:val="28"/>
        </w:rPr>
      </w:pPr>
      <w:bookmarkStart w:id="0" w:name="_GoBack"/>
      <w:bookmarkEnd w:id="0"/>
    </w:p>
    <w:p w:rsidR="001E320A" w:rsidRDefault="001E320A" w:rsidP="001E320A">
      <w:pPr>
        <w:jc w:val="center"/>
        <w:rPr>
          <w:sz w:val="28"/>
          <w:szCs w:val="28"/>
        </w:rPr>
      </w:pPr>
      <w:r>
        <w:rPr>
          <w:sz w:val="28"/>
          <w:szCs w:val="28"/>
        </w:rPr>
        <w:t>Brugermanual</w:t>
      </w:r>
    </w:p>
    <w:p w:rsidR="001E320A" w:rsidRPr="001E320A" w:rsidRDefault="001E320A" w:rsidP="001E320A">
      <w:pPr>
        <w:jc w:val="center"/>
        <w:rPr>
          <w:sz w:val="20"/>
          <w:szCs w:val="20"/>
        </w:rPr>
      </w:pP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171B"/>
          <w:sz w:val="20"/>
          <w:szCs w:val="20"/>
        </w:rPr>
      </w:pPr>
      <w:r w:rsidRPr="001E320A">
        <w:rPr>
          <w:rFonts w:ascii="Arial-BoldMT" w:hAnsi="Arial-BoldMT" w:cs="Arial-BoldMT"/>
          <w:b/>
          <w:bCs/>
          <w:color w:val="1A171B"/>
          <w:sz w:val="20"/>
          <w:szCs w:val="20"/>
        </w:rPr>
        <w:t>1. Model 0800H5: Yderligere instruktioner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Denne model kan anvendes i flg. modus: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- “Nurs”-modus (til ambulance, sygehusafdelinger og intensiv anvendelse i nødsituationer, der kræver omfattende målinger).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- “Doct”-modus (anvendes på skadestuer eller af læger i konsultationsrum).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I Doct-modus, er systemet med automatisk og hurtig kalibrering AQCS aktiveret.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Når Nurs-modus er aktiveret, kræves manuel kalibrering i forhold til den omgivende temperatur (MQCS), når enheden tændes, samt når den flyttes fra rum til rum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og/eller temperaturen ændrer sig. Enheden skal derudover kalibreres på ny hvert 15. minut. Fremgangsmåde: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a) Ved en rumtemperatur mellem 16 og 40° C, åbne beskyttelseshætten ved at dreje den 90°, og tryk knapperne “ansig" og "pære" samtidig.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b) Ordet “CAL” vises i displayet (fig. 1);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c) Tryk på knappen “pære” indenfor 10 sekunder og sigt med termometeret mod målskiven (fig. 2) eller et andet passende punkt (fig. 3).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d) Slip knappen når sigtelysene konvergerer (på et bestemt) til en enkelt prik. Afvent at lyset blinker langsomt to gange inden termometeret flyttes: displayet viser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derefter aflæst referencetemperatur for rummet (fig. 4);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e) Thermofocus er nu klar til nye målinger (fig. 5).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“Målskiven” (følger med model 0800H5) skal af en ansvarshavende person placeres præcist på en indvendig væg (eller i et skab) fjernt fra varme- og kuldekilder, i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hovedhøjde og skal forblive på denne placering; den skal IKKE fjernes eller flyttes.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171B"/>
          <w:sz w:val="20"/>
          <w:szCs w:val="20"/>
        </w:rPr>
      </w:pPr>
      <w:r w:rsidRPr="001E320A">
        <w:rPr>
          <w:rFonts w:ascii="Arial-BoldMT" w:hAnsi="Arial-BoldMT" w:cs="Arial-BoldMT"/>
          <w:b/>
          <w:bCs/>
          <w:color w:val="1A171B"/>
          <w:sz w:val="20"/>
          <w:szCs w:val="20"/>
        </w:rPr>
        <w:t>2. Temperaturmåling Midt I Panden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a) Tryk på knappen “ansigt” og hold den nede: sigtelysene aktiveres.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b) Mens knappen holdes nede, sigtes vinkelret med enheden mod midten af personens pande (der allerede er stabiliseret i rummet);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c) Tilpas enheden, indtil de to sigtelys konvergerer til en enkelt prik midt i panden;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d) Slip knappen, mens enheden holdes roligt indtil lysene blinker;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e) Aflæs temperaturen på displayet.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Termometeret er omgående klar til nye målinger.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Hvis der er sved på panden, patienten bærer en iltmaske, eller der er tale om en ældre patient med en meget rynket pande, skal målingen foretages på et alternativt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sted, f.eks. på øjenlåget (at foretrække) eller på halsvenen ved hjælp af følgende fremgangsmåde: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Øjenlåg: Sigt med Thermofocus på midten af det lukkede øjenlæg (fig. 6). Der sker ikke noget ved at patienten åbner øjet under målingen: lyset er helt uskadeligt.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Halsvenen: Sigt med Thermofocus under øret og bevæg sigtelyset ca. 5 cm vinkelret langs halsvenen (fig. 7).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-BoldMT" w:hAnsi="Arial-BoldMT" w:cs="Arial-BoldMT"/>
          <w:b/>
          <w:bCs/>
          <w:color w:val="1A171B"/>
          <w:sz w:val="20"/>
          <w:szCs w:val="20"/>
        </w:rPr>
        <w:t xml:space="preserve">FOR BRUG INDENI KUVØSE (fig. 8) </w:t>
      </w:r>
      <w:r w:rsidRPr="001E320A">
        <w:rPr>
          <w:rFonts w:ascii="ArialMT" w:hAnsi="ArialMT" w:cs="ArialMT"/>
          <w:color w:val="1A171B"/>
          <w:sz w:val="20"/>
          <w:szCs w:val="20"/>
        </w:rPr>
        <w:t>foretag MQCS ved at følge de to første anvisninger ovenfor</w:t>
      </w:r>
      <w:r w:rsidR="00E84E9B" w:rsidRPr="001E320A">
        <w:rPr>
          <w:rFonts w:ascii="ArialMT" w:hAnsi="ArialMT" w:cs="ArialMT"/>
          <w:color w:val="1A171B"/>
          <w:sz w:val="20"/>
          <w:szCs w:val="20"/>
        </w:rPr>
        <w:t xml:space="preserve"> [Punkt 1, bogstav a] og b]</w:t>
      </w:r>
      <w:r w:rsidRPr="001E320A">
        <w:rPr>
          <w:rFonts w:ascii="ArialMT" w:hAnsi="ArialMT" w:cs="ArialMT"/>
          <w:color w:val="1A171B"/>
          <w:sz w:val="20"/>
          <w:szCs w:val="20"/>
        </w:rPr>
        <w:t>] INDEN kuvøsen åbnes. Åbne kuvøsen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indenfor 10 sekunder, tryk på knappen “pære” og peg med Thermofocus mod en af kuvøsens indervægge (væk fra kuvøsens åbning og varmekilder) og slip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derefter knappen. Tryk nu på “ansigtet” uden at fjerne armen fra kuvøsen, for at tage temperaturen i midten af panden (Punkt 2).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Termometrets indstillinger kan om nødvendigt ændres på følgende måde: Tryk på knappen “pære” mens termometeret er på stand by, og hold den nede; efter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ca. 8 sekunder vises denne sekvens i displayet: °C, °F, ORAL, RECTAL, AX, doct, nurs, Air, yes, not. Slip knappen, når den ønskede indstilling vises.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Funtionen “luft” (ja eller nej) gør det muligt at minimere kølingseffekten fra et intensivt klimaanlæg på patienten. For at aktivere denne funktion, slippes knappen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“pære” efter at ordet “Air” vises – displayet viser “yes” (funktionen er aktiveret) eller “not” (funktionen er deaktiveret).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I ”Doct”-modus og ved at bruge knappen “ansigt” , er det muligt at foretage målinger af overfladetemperaturen 1-55 °C (33,8 – 131,0 °F). Displayet viser skiftevis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temperaturværdien og “Lo.3”, om den målte værdi er &lt;34°C (93,2 °F), eller “Hi.2”, om den er &gt;40°C (104 °F). Sådanne målinger er ikke helt præcise, og bør i højere</w:t>
      </w:r>
    </w:p>
    <w:p w:rsidR="001E320A" w:rsidRPr="001E320A" w:rsidRDefault="001E320A" w:rsidP="001E3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grad anses for at være relative end absolutte værdier. Hvis der måles på huden, er sådanne målinger nyttige i forhold til forskellen mellem to nære eller symmetriske</w:t>
      </w:r>
    </w:p>
    <w:p w:rsidR="003F4D4E" w:rsidRPr="00E84E9B" w:rsidRDefault="001E320A" w:rsidP="00E84E9B">
      <w:pPr>
        <w:rPr>
          <w:rFonts w:ascii="ArialMT" w:hAnsi="ArialMT" w:cs="ArialMT"/>
          <w:color w:val="1A171B"/>
          <w:sz w:val="20"/>
          <w:szCs w:val="20"/>
        </w:rPr>
      </w:pPr>
      <w:r w:rsidRPr="001E320A">
        <w:rPr>
          <w:rFonts w:ascii="ArialMT" w:hAnsi="ArialMT" w:cs="ArialMT"/>
          <w:color w:val="1A171B"/>
          <w:sz w:val="20"/>
          <w:szCs w:val="20"/>
        </w:rPr>
        <w:t>områder.</w:t>
      </w:r>
    </w:p>
    <w:sectPr w:rsidR="003F4D4E" w:rsidRPr="00E84E9B" w:rsidSect="001E32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C2" w:rsidRDefault="000864C2" w:rsidP="003F4D4E">
      <w:pPr>
        <w:spacing w:after="0" w:line="240" w:lineRule="auto"/>
      </w:pPr>
      <w:r>
        <w:separator/>
      </w:r>
    </w:p>
  </w:endnote>
  <w:endnote w:type="continuationSeparator" w:id="0">
    <w:p w:rsidR="000864C2" w:rsidRDefault="000864C2" w:rsidP="003F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F9" w:rsidRDefault="007067F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6E" w:rsidRPr="006A076E" w:rsidRDefault="006A076E" w:rsidP="006A076E">
    <w:pPr>
      <w:pStyle w:val="Sidefod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Medicoline ApS   •   Værkstedsvej 24 b   •   DK-4600 Køge   •   </w:t>
    </w:r>
    <w:r w:rsidRPr="006A076E">
      <w:rPr>
        <w:rFonts w:ascii="Arial" w:hAnsi="Arial" w:cs="Arial"/>
        <w:sz w:val="18"/>
        <w:szCs w:val="18"/>
      </w:rPr>
      <w:t xml:space="preserve">Tlf: </w:t>
    </w:r>
    <w:r w:rsidR="004809AE">
      <w:rPr>
        <w:rFonts w:ascii="Arial" w:hAnsi="Arial" w:cs="Arial"/>
        <w:sz w:val="18"/>
        <w:szCs w:val="18"/>
      </w:rPr>
      <w:t xml:space="preserve">(+45) </w:t>
    </w:r>
    <w:r w:rsidRPr="006A076E">
      <w:rPr>
        <w:rFonts w:ascii="Arial" w:hAnsi="Arial" w:cs="Arial"/>
        <w:sz w:val="18"/>
        <w:szCs w:val="18"/>
      </w:rPr>
      <w:t>3616 6488</w:t>
    </w:r>
    <w:r>
      <w:rPr>
        <w:rFonts w:ascii="Arial" w:hAnsi="Arial" w:cs="Arial"/>
        <w:sz w:val="18"/>
        <w:szCs w:val="18"/>
      </w:rPr>
      <w:t xml:space="preserve">   •   </w:t>
    </w:r>
    <w:r w:rsidRPr="006A076E">
      <w:rPr>
        <w:rFonts w:ascii="Arial" w:hAnsi="Arial" w:cs="Arial"/>
        <w:sz w:val="18"/>
        <w:szCs w:val="18"/>
      </w:rPr>
      <w:t xml:space="preserve">Fax: </w:t>
    </w:r>
    <w:r w:rsidR="004809AE">
      <w:rPr>
        <w:rFonts w:ascii="Arial" w:hAnsi="Arial" w:cs="Arial"/>
        <w:sz w:val="18"/>
        <w:szCs w:val="18"/>
      </w:rPr>
      <w:t xml:space="preserve">(+45) </w:t>
    </w:r>
    <w:r w:rsidRPr="006A076E">
      <w:rPr>
        <w:rFonts w:ascii="Arial" w:hAnsi="Arial" w:cs="Arial"/>
        <w:sz w:val="18"/>
        <w:szCs w:val="18"/>
      </w:rPr>
      <w:t>3616 6791</w:t>
    </w:r>
  </w:p>
  <w:p w:rsidR="006A076E" w:rsidRDefault="006A076E" w:rsidP="006A076E">
    <w:pPr>
      <w:pStyle w:val="Sidefod"/>
      <w:jc w:val="center"/>
      <w:rPr>
        <w:rFonts w:ascii="Arial" w:hAnsi="Arial" w:cs="Arial"/>
        <w:sz w:val="18"/>
        <w:szCs w:val="18"/>
        <w:lang w:val="en-US"/>
      </w:rPr>
    </w:pPr>
    <w:r w:rsidRPr="006A076E">
      <w:rPr>
        <w:rFonts w:ascii="Arial" w:hAnsi="Arial" w:cs="Arial"/>
        <w:sz w:val="18"/>
        <w:szCs w:val="18"/>
        <w:lang w:val="en-US"/>
      </w:rPr>
      <w:t xml:space="preserve">E-mail: </w:t>
    </w:r>
    <w:r w:rsidR="004809AE">
      <w:rPr>
        <w:rFonts w:ascii="Arial" w:hAnsi="Arial" w:cs="Arial"/>
        <w:sz w:val="18"/>
        <w:szCs w:val="18"/>
        <w:lang w:val="en-US"/>
      </w:rPr>
      <w:t>info</w:t>
    </w:r>
    <w:r w:rsidRPr="006A076E">
      <w:rPr>
        <w:rFonts w:ascii="Arial" w:hAnsi="Arial" w:cs="Arial"/>
        <w:sz w:val="18"/>
        <w:szCs w:val="18"/>
        <w:lang w:val="en-US"/>
      </w:rPr>
      <w:t>@medicoline.dk   •   www.medicoline.dk   •   CVR-nr. 3304 6960   •   Bank 4865 10733588</w:t>
    </w:r>
  </w:p>
  <w:p w:rsidR="004809AE" w:rsidRPr="006A076E" w:rsidRDefault="004809AE" w:rsidP="006A076E">
    <w:pPr>
      <w:pStyle w:val="Sidefod"/>
      <w:jc w:val="center"/>
      <w:rPr>
        <w:rFonts w:ascii="Arial" w:hAnsi="Arial" w:cs="Arial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F9" w:rsidRDefault="007067F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C2" w:rsidRDefault="000864C2" w:rsidP="003F4D4E">
      <w:pPr>
        <w:spacing w:after="0" w:line="240" w:lineRule="auto"/>
      </w:pPr>
      <w:r>
        <w:separator/>
      </w:r>
    </w:p>
  </w:footnote>
  <w:footnote w:type="continuationSeparator" w:id="0">
    <w:p w:rsidR="000864C2" w:rsidRDefault="000864C2" w:rsidP="003F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F9" w:rsidRDefault="007067F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6E" w:rsidRDefault="006A076E">
    <w:pPr>
      <w:pStyle w:val="Sidehoved"/>
    </w:pPr>
    <w:r>
      <w:rPr>
        <w:noProof/>
        <w:lang w:eastAsia="da-DK"/>
      </w:rPr>
      <w:t xml:space="preserve">                                                                                                      </w:t>
    </w:r>
    <w:r w:rsidR="007067F9">
      <w:rPr>
        <w:noProof/>
        <w:lang w:eastAsia="da-DK"/>
      </w:rPr>
      <w:t xml:space="preserve">                  </w:t>
    </w:r>
    <w:r>
      <w:rPr>
        <w:noProof/>
        <w:lang w:eastAsia="da-DK"/>
      </w:rPr>
      <w:t xml:space="preserve">   </w:t>
    </w:r>
    <w:r>
      <w:rPr>
        <w:noProof/>
        <w:lang w:eastAsia="da-DK"/>
      </w:rPr>
      <w:drawing>
        <wp:inline distT="0" distB="0" distL="0" distR="0" wp14:anchorId="1D2A0BCA" wp14:editId="7112F409">
          <wp:extent cx="2747890" cy="683979"/>
          <wp:effectExtent l="0" t="0" r="0" b="190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L_LOGO_TXT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148" cy="68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F9" w:rsidRDefault="007067F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B7E"/>
    <w:multiLevelType w:val="hybridMultilevel"/>
    <w:tmpl w:val="66B23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00C65"/>
    <w:multiLevelType w:val="hybridMultilevel"/>
    <w:tmpl w:val="41CA68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33650"/>
    <w:multiLevelType w:val="hybridMultilevel"/>
    <w:tmpl w:val="9B3A8E6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64"/>
    <w:rsid w:val="00033C4F"/>
    <w:rsid w:val="00047208"/>
    <w:rsid w:val="000864C2"/>
    <w:rsid w:val="00183906"/>
    <w:rsid w:val="00196E64"/>
    <w:rsid w:val="001C0043"/>
    <w:rsid w:val="001E320A"/>
    <w:rsid w:val="001F3676"/>
    <w:rsid w:val="00275FD2"/>
    <w:rsid w:val="00282D17"/>
    <w:rsid w:val="002B58FB"/>
    <w:rsid w:val="002D0FC6"/>
    <w:rsid w:val="00346F6A"/>
    <w:rsid w:val="003E581C"/>
    <w:rsid w:val="003F4D4E"/>
    <w:rsid w:val="004039DB"/>
    <w:rsid w:val="00431CF1"/>
    <w:rsid w:val="0044770A"/>
    <w:rsid w:val="004809AE"/>
    <w:rsid w:val="00482BD9"/>
    <w:rsid w:val="004872EE"/>
    <w:rsid w:val="004A1C64"/>
    <w:rsid w:val="004A55A8"/>
    <w:rsid w:val="004A7E05"/>
    <w:rsid w:val="004D7F8D"/>
    <w:rsid w:val="00573FF7"/>
    <w:rsid w:val="00587C92"/>
    <w:rsid w:val="005931C9"/>
    <w:rsid w:val="005D28ED"/>
    <w:rsid w:val="006A076E"/>
    <w:rsid w:val="006A722F"/>
    <w:rsid w:val="006B7731"/>
    <w:rsid w:val="007067F9"/>
    <w:rsid w:val="008171E3"/>
    <w:rsid w:val="0082012C"/>
    <w:rsid w:val="00854B7A"/>
    <w:rsid w:val="0092179D"/>
    <w:rsid w:val="009A331B"/>
    <w:rsid w:val="009A6F88"/>
    <w:rsid w:val="009C6515"/>
    <w:rsid w:val="00A94539"/>
    <w:rsid w:val="00AB50A0"/>
    <w:rsid w:val="00AB5D7E"/>
    <w:rsid w:val="00AD4C9B"/>
    <w:rsid w:val="00AE0C1C"/>
    <w:rsid w:val="00B013DA"/>
    <w:rsid w:val="00B0170C"/>
    <w:rsid w:val="00B11702"/>
    <w:rsid w:val="00B67DD7"/>
    <w:rsid w:val="00B81811"/>
    <w:rsid w:val="00BB4F4B"/>
    <w:rsid w:val="00C47DA1"/>
    <w:rsid w:val="00C806A9"/>
    <w:rsid w:val="00D03C71"/>
    <w:rsid w:val="00D20517"/>
    <w:rsid w:val="00D93094"/>
    <w:rsid w:val="00DC051C"/>
    <w:rsid w:val="00DD6E3E"/>
    <w:rsid w:val="00E06301"/>
    <w:rsid w:val="00E4385A"/>
    <w:rsid w:val="00E5560F"/>
    <w:rsid w:val="00E57654"/>
    <w:rsid w:val="00E84E9B"/>
    <w:rsid w:val="00E9482E"/>
    <w:rsid w:val="00EF7247"/>
    <w:rsid w:val="00F83BDA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5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skrifttypeiafsnit"/>
    <w:rsid w:val="00E5560F"/>
  </w:style>
  <w:style w:type="paragraph" w:styleId="Listeafsnit">
    <w:name w:val="List Paragraph"/>
    <w:basedOn w:val="Normal"/>
    <w:uiPriority w:val="34"/>
    <w:qFormat/>
    <w:rsid w:val="00E5560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F4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4D4E"/>
  </w:style>
  <w:style w:type="paragraph" w:styleId="Sidefod">
    <w:name w:val="footer"/>
    <w:basedOn w:val="Normal"/>
    <w:link w:val="SidefodTegn"/>
    <w:uiPriority w:val="99"/>
    <w:unhideWhenUsed/>
    <w:rsid w:val="003F4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4D4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4D4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D2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5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skrifttypeiafsnit"/>
    <w:rsid w:val="00E5560F"/>
  </w:style>
  <w:style w:type="paragraph" w:styleId="Listeafsnit">
    <w:name w:val="List Paragraph"/>
    <w:basedOn w:val="Normal"/>
    <w:uiPriority w:val="34"/>
    <w:qFormat/>
    <w:rsid w:val="00E5560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F4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4D4E"/>
  </w:style>
  <w:style w:type="paragraph" w:styleId="Sidefod">
    <w:name w:val="footer"/>
    <w:basedOn w:val="Normal"/>
    <w:link w:val="SidefodTegn"/>
    <w:uiPriority w:val="99"/>
    <w:unhideWhenUsed/>
    <w:rsid w:val="003F4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4D4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4D4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D2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A8D12-A645-49E8-990B-81372A9C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Medicoline ApS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Persson</dc:creator>
  <cp:lastModifiedBy>Jesper Persson</cp:lastModifiedBy>
  <cp:revision>2</cp:revision>
  <cp:lastPrinted>2012-08-17T11:16:00Z</cp:lastPrinted>
  <dcterms:created xsi:type="dcterms:W3CDTF">2012-09-27T11:16:00Z</dcterms:created>
  <dcterms:modified xsi:type="dcterms:W3CDTF">2012-09-27T11:16:00Z</dcterms:modified>
</cp:coreProperties>
</file>